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38" w:rsidRPr="0090046E" w:rsidRDefault="001C2838" w:rsidP="0090046E">
      <w:pPr>
        <w:pStyle w:val="Nagwek1"/>
        <w:spacing w:line="276" w:lineRule="auto"/>
        <w:jc w:val="right"/>
        <w:rPr>
          <w:rFonts w:cs="Arial"/>
          <w:szCs w:val="24"/>
        </w:rPr>
      </w:pPr>
      <w:r w:rsidRPr="0090046E">
        <w:rPr>
          <w:rFonts w:cs="Arial"/>
          <w:szCs w:val="24"/>
        </w:rPr>
        <w:t xml:space="preserve">Załącznik nr 1 do Uchwały Nr </w:t>
      </w:r>
      <w:r w:rsidR="009B46EE" w:rsidRPr="0090046E">
        <w:rPr>
          <w:rFonts w:cs="Arial"/>
          <w:szCs w:val="24"/>
        </w:rPr>
        <w:t>517/10867</w:t>
      </w:r>
      <w:r w:rsidRPr="0090046E">
        <w:rPr>
          <w:rFonts w:cs="Arial"/>
          <w:szCs w:val="24"/>
        </w:rPr>
        <w:t>/23</w:t>
      </w:r>
    </w:p>
    <w:p w:rsidR="001C2838" w:rsidRPr="0090046E" w:rsidRDefault="001C2838" w:rsidP="0090046E">
      <w:pPr>
        <w:pStyle w:val="Nagwek1"/>
        <w:spacing w:line="276" w:lineRule="auto"/>
        <w:jc w:val="right"/>
        <w:rPr>
          <w:rFonts w:cs="Arial"/>
          <w:szCs w:val="24"/>
        </w:rPr>
      </w:pPr>
      <w:r w:rsidRPr="0090046E">
        <w:rPr>
          <w:rFonts w:cs="Arial"/>
          <w:szCs w:val="24"/>
        </w:rPr>
        <w:t xml:space="preserve">Zarządu Województwa Podkarpackiego </w:t>
      </w:r>
    </w:p>
    <w:p w:rsidR="001C2838" w:rsidRPr="0090046E" w:rsidRDefault="001C2838" w:rsidP="0090046E">
      <w:pPr>
        <w:pStyle w:val="Nagwek1"/>
        <w:spacing w:line="276" w:lineRule="auto"/>
        <w:jc w:val="right"/>
        <w:rPr>
          <w:rFonts w:cs="Arial"/>
          <w:szCs w:val="24"/>
        </w:rPr>
      </w:pPr>
      <w:r w:rsidRPr="0090046E">
        <w:rPr>
          <w:rFonts w:cs="Arial"/>
          <w:szCs w:val="24"/>
        </w:rPr>
        <w:t>w Rzeszowie z dnia</w:t>
      </w:r>
      <w:r w:rsidR="009B46EE" w:rsidRPr="0090046E">
        <w:rPr>
          <w:rFonts w:cs="Arial"/>
          <w:szCs w:val="24"/>
        </w:rPr>
        <w:t xml:space="preserve"> 22 sierpnia 2023 r.</w:t>
      </w:r>
    </w:p>
    <w:p w:rsidR="001C2838" w:rsidRPr="00D47564" w:rsidRDefault="001C2838" w:rsidP="00E97BAB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1C2838" w:rsidRPr="0090046E" w:rsidRDefault="001C2838" w:rsidP="0090046E">
      <w:pPr>
        <w:pStyle w:val="Nagwek1"/>
        <w:jc w:val="center"/>
        <w:rPr>
          <w:b/>
        </w:rPr>
      </w:pPr>
      <w:r w:rsidRPr="0090046E">
        <w:rPr>
          <w:b/>
        </w:rPr>
        <w:t>UCHWAŁA NR …./……/23</w:t>
      </w:r>
    </w:p>
    <w:p w:rsidR="001C2838" w:rsidRPr="0090046E" w:rsidRDefault="001C2838" w:rsidP="0090046E">
      <w:pPr>
        <w:pStyle w:val="Nagwek1"/>
        <w:jc w:val="center"/>
        <w:rPr>
          <w:b/>
        </w:rPr>
      </w:pPr>
      <w:r w:rsidRPr="0090046E">
        <w:rPr>
          <w:b/>
        </w:rPr>
        <w:t>SEJMIKU WOJEWÓDZTWA PODKARPACKIEGO</w:t>
      </w:r>
    </w:p>
    <w:p w:rsidR="001C2838" w:rsidRPr="0090046E" w:rsidRDefault="001C2838" w:rsidP="0090046E">
      <w:pPr>
        <w:pStyle w:val="Nagwek1"/>
        <w:jc w:val="center"/>
      </w:pPr>
      <w:r w:rsidRPr="0090046E">
        <w:t>z dnia ………… 2023 r.</w:t>
      </w:r>
    </w:p>
    <w:p w:rsidR="001C2838" w:rsidRPr="00D47564" w:rsidRDefault="001C2838" w:rsidP="001C2838">
      <w:pPr>
        <w:autoSpaceDE w:val="0"/>
        <w:autoSpaceDN w:val="0"/>
        <w:adjustRightInd w:val="0"/>
        <w:spacing w:after="0" w:line="276" w:lineRule="auto"/>
        <w:ind w:firstLine="36"/>
        <w:jc w:val="center"/>
        <w:rPr>
          <w:rFonts w:eastAsia="Times New Roman" w:cs="Arial"/>
          <w:color w:val="000000"/>
          <w:szCs w:val="24"/>
          <w:lang w:eastAsia="pl-PL"/>
        </w:rPr>
      </w:pPr>
    </w:p>
    <w:p w:rsidR="001C2838" w:rsidRPr="0090046E" w:rsidRDefault="001C2838" w:rsidP="0090046E">
      <w:pPr>
        <w:pStyle w:val="Tytu"/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90046E">
        <w:rPr>
          <w:rFonts w:ascii="Arial" w:eastAsia="Times New Roman" w:hAnsi="Arial" w:cs="Arial"/>
          <w:b/>
          <w:sz w:val="24"/>
          <w:szCs w:val="24"/>
          <w:lang w:eastAsia="pl-PL"/>
        </w:rPr>
        <w:t>w sprawie trybu zgłaszania wniosku o podjęcie inicjatywy uchwałodawczej przez Młodzieżowy Sejmik Województwa Podkarpackiego</w:t>
      </w:r>
    </w:p>
    <w:bookmarkEnd w:id="0"/>
    <w:p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firstLine="36"/>
        <w:jc w:val="center"/>
        <w:rPr>
          <w:rFonts w:eastAsia="Times New Roman" w:cs="Arial"/>
          <w:color w:val="000000"/>
          <w:szCs w:val="24"/>
          <w:lang w:eastAsia="pl-PL"/>
        </w:rPr>
      </w:pPr>
    </w:p>
    <w:p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firstLine="36"/>
        <w:rPr>
          <w:rFonts w:eastAsia="Times New Roman" w:cs="Arial"/>
          <w:color w:val="000000"/>
          <w:szCs w:val="24"/>
          <w:lang w:eastAsia="pl-PL"/>
        </w:rPr>
      </w:pPr>
      <w:r w:rsidRPr="00D47564">
        <w:rPr>
          <w:rFonts w:eastAsia="Times New Roman" w:cs="Arial"/>
          <w:color w:val="000000"/>
          <w:szCs w:val="24"/>
          <w:lang w:eastAsia="pl-PL"/>
        </w:rPr>
        <w:t xml:space="preserve">Na podstawie art. 10b ust. 6 ustawy z dnia 5 czerwca 1998 r. o samorządzie województwa (Dz. U. z 2022 r. poz. 2094 z </w:t>
      </w:r>
      <w:proofErr w:type="spellStart"/>
      <w:r w:rsidRPr="00D47564">
        <w:rPr>
          <w:rFonts w:eastAsia="Times New Roman" w:cs="Arial"/>
          <w:color w:val="000000"/>
          <w:szCs w:val="24"/>
          <w:lang w:eastAsia="pl-PL"/>
        </w:rPr>
        <w:t>późn</w:t>
      </w:r>
      <w:proofErr w:type="spellEnd"/>
      <w:r w:rsidRPr="00D47564">
        <w:rPr>
          <w:rFonts w:eastAsia="Times New Roman" w:cs="Arial"/>
          <w:color w:val="000000"/>
          <w:szCs w:val="24"/>
          <w:lang w:eastAsia="pl-PL"/>
        </w:rPr>
        <w:t xml:space="preserve">. zm.) </w:t>
      </w:r>
    </w:p>
    <w:p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firstLine="36"/>
        <w:rPr>
          <w:rFonts w:eastAsia="Times New Roman" w:cs="Arial"/>
          <w:color w:val="000000"/>
          <w:szCs w:val="24"/>
          <w:lang w:eastAsia="pl-PL"/>
        </w:rPr>
      </w:pPr>
    </w:p>
    <w:p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firstLine="36"/>
        <w:jc w:val="center"/>
        <w:rPr>
          <w:rFonts w:eastAsia="Times New Roman" w:cs="Arial"/>
          <w:color w:val="000000"/>
          <w:szCs w:val="24"/>
          <w:lang w:eastAsia="pl-PL"/>
        </w:rPr>
      </w:pPr>
      <w:r w:rsidRPr="00D47564">
        <w:rPr>
          <w:rFonts w:eastAsia="Times New Roman" w:cs="Arial"/>
          <w:b/>
          <w:bCs/>
          <w:color w:val="000000"/>
          <w:szCs w:val="24"/>
          <w:lang w:eastAsia="pl-PL"/>
        </w:rPr>
        <w:t>Sejmik Województwa Podkarpackiego</w:t>
      </w:r>
    </w:p>
    <w:p w:rsidR="001C2838" w:rsidRPr="00D47564" w:rsidRDefault="001C2838" w:rsidP="00E97BAB">
      <w:pPr>
        <w:autoSpaceDE w:val="0"/>
        <w:autoSpaceDN w:val="0"/>
        <w:adjustRightInd w:val="0"/>
        <w:spacing w:after="0" w:line="360" w:lineRule="auto"/>
        <w:ind w:firstLine="36"/>
        <w:jc w:val="center"/>
        <w:rPr>
          <w:rFonts w:eastAsia="Times New Roman" w:cs="Arial"/>
          <w:b/>
          <w:bCs/>
          <w:color w:val="000000"/>
          <w:szCs w:val="24"/>
          <w:lang w:eastAsia="pl-PL"/>
        </w:rPr>
      </w:pPr>
      <w:r w:rsidRPr="00D47564">
        <w:rPr>
          <w:rFonts w:eastAsia="Times New Roman" w:cs="Arial"/>
          <w:b/>
          <w:bCs/>
          <w:color w:val="000000"/>
          <w:szCs w:val="24"/>
          <w:lang w:eastAsia="pl-PL"/>
        </w:rPr>
        <w:t>uchwala, co następuje:</w:t>
      </w:r>
    </w:p>
    <w:p w:rsidR="001C2838" w:rsidRPr="00D47564" w:rsidRDefault="001C2838" w:rsidP="00E97BAB">
      <w:pPr>
        <w:pStyle w:val="Nagwek2"/>
        <w:spacing w:line="360" w:lineRule="auto"/>
        <w:rPr>
          <w:rFonts w:eastAsia="Times New Roman"/>
          <w:lang w:eastAsia="pl-PL"/>
        </w:rPr>
      </w:pPr>
      <w:r w:rsidRPr="00D47564">
        <w:rPr>
          <w:rFonts w:eastAsia="Times New Roman"/>
          <w:lang w:eastAsia="pl-PL"/>
        </w:rPr>
        <w:t>§ 1</w:t>
      </w:r>
    </w:p>
    <w:p w:rsidR="001C2838" w:rsidRPr="00D47564" w:rsidRDefault="001C2838" w:rsidP="00E97BA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Młodzieżowy Sejmik Województwa Podkarpackiego może podjąć uchwałę </w:t>
      </w:r>
      <w:r w:rsidRPr="00D47564">
        <w:rPr>
          <w:rFonts w:eastAsia="Times New Roman" w:cs="Arial"/>
          <w:szCs w:val="24"/>
          <w:lang w:eastAsia="pl-PL"/>
        </w:rPr>
        <w:br/>
        <w:t>w przedmiocie zgłoszenia wniosku o podjęcie inicjatywy uchwałodawczej do:</w:t>
      </w:r>
    </w:p>
    <w:p w:rsidR="001C2838" w:rsidRPr="00D47564" w:rsidRDefault="001C2838" w:rsidP="001C28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Zarządu Województwa Podkarpackiego;</w:t>
      </w:r>
    </w:p>
    <w:p w:rsidR="001C2838" w:rsidRPr="00D47564" w:rsidRDefault="001C2838" w:rsidP="001C28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klubu radnych Sejmiku Województwa Podkarpackiego; </w:t>
      </w:r>
    </w:p>
    <w:p w:rsidR="001C2838" w:rsidRPr="00D47564" w:rsidRDefault="001C2838" w:rsidP="001C28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komisji Sejmiku Województwa Podkarpackiego; </w:t>
      </w:r>
    </w:p>
    <w:p w:rsidR="001C2838" w:rsidRPr="00D47564" w:rsidRDefault="001C2838" w:rsidP="001C28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radnych Województwa Podkarpackiego w liczbie co najmniej 3 radnych </w:t>
      </w:r>
    </w:p>
    <w:p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firstLine="396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- zwanych dalej podmiotami uprawnionymi. </w:t>
      </w:r>
    </w:p>
    <w:p w:rsidR="001C2838" w:rsidRPr="00D47564" w:rsidRDefault="001C2838" w:rsidP="001C28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Wniosek, o którym mowa w ust. 1, powinien zawierać:</w:t>
      </w:r>
    </w:p>
    <w:p w:rsidR="001C2838" w:rsidRPr="00D47564" w:rsidRDefault="001C2838" w:rsidP="001C28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oznaczenie podmiotu uprawnionego, do którego adresowany jest wniosek;</w:t>
      </w:r>
    </w:p>
    <w:p w:rsidR="001C2838" w:rsidRPr="00D47564" w:rsidRDefault="001C2838" w:rsidP="001C28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przedstawienie zagadnienia, które ma być przedmiotem inicjatywy uchwałodawczej wraz z proponowanymi rozwiązaniami;</w:t>
      </w:r>
    </w:p>
    <w:p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left="396" w:firstLine="312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3) uzasadnienie podjęcia inicjatywy uchwałodawczej;</w:t>
      </w:r>
    </w:p>
    <w:p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left="396" w:firstLine="312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4) podpis Przewodniczącego lub Wiceprzewodniczącego Młodzieżowego   </w:t>
      </w:r>
    </w:p>
    <w:p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left="396" w:firstLine="312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    Sejmiku Województwa Podkarpackiego.</w:t>
      </w:r>
    </w:p>
    <w:p w:rsidR="001C2838" w:rsidRPr="00D47564" w:rsidRDefault="001C2838" w:rsidP="001C28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lastRenderedPageBreak/>
        <w:t xml:space="preserve">Do wniosku o podjęcie inicjatywy uchwałodawczej Młodzieżowy Sejmik Województwa Podkarpackiego załącza treść proponowanego projektu uchwały, oraz jej uzasadnienie. </w:t>
      </w:r>
    </w:p>
    <w:p w:rsidR="001C2838" w:rsidRPr="00D47564" w:rsidRDefault="001C2838" w:rsidP="001C28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Projekt uchwały, o którym mowa w ust. 3 powinien być opracowany zgodnie </w:t>
      </w:r>
      <w:r w:rsidRPr="00D47564">
        <w:rPr>
          <w:rFonts w:eastAsia="Times New Roman" w:cs="Arial"/>
          <w:szCs w:val="24"/>
          <w:lang w:eastAsia="pl-PL"/>
        </w:rPr>
        <w:br/>
        <w:t xml:space="preserve">z zasadami techniki prawodawczej. </w:t>
      </w:r>
    </w:p>
    <w:p w:rsidR="001C2838" w:rsidRPr="00D47564" w:rsidRDefault="001C2838" w:rsidP="0090046E">
      <w:pPr>
        <w:pStyle w:val="Nagwek2"/>
        <w:rPr>
          <w:rFonts w:eastAsia="Times New Roman"/>
          <w:lang w:eastAsia="pl-PL"/>
        </w:rPr>
      </w:pPr>
      <w:r w:rsidRPr="00D47564">
        <w:rPr>
          <w:rFonts w:eastAsia="Times New Roman"/>
          <w:lang w:eastAsia="pl-PL"/>
        </w:rPr>
        <w:t>§ 2</w:t>
      </w:r>
    </w:p>
    <w:p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firstLine="36"/>
        <w:rPr>
          <w:rFonts w:eastAsia="Times New Roman" w:cs="Arial"/>
          <w:sz w:val="16"/>
          <w:szCs w:val="16"/>
          <w:lang w:eastAsia="pl-PL"/>
        </w:rPr>
      </w:pPr>
    </w:p>
    <w:p w:rsidR="001C2838" w:rsidRPr="00D47564" w:rsidRDefault="001C2838" w:rsidP="001C283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Przewodniczący Młodzieżowego Sejmiku Województwa Podkarpackiego  przekazuje wniosek do wskazanego w nim uprawnionego podmiotu.</w:t>
      </w:r>
    </w:p>
    <w:p w:rsidR="001C2838" w:rsidRPr="00D47564" w:rsidRDefault="001C2838" w:rsidP="001C283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Jeżeli wniosek nie spełnia wymagań określonych w § 1 ust. 2 - 4 uprawniony podmiot, do którego zgłoszono wniosek, wzywa Młodzieżowy Sejmik Województwa Podkarpackiego do uzupełnienia braków w terminie nie dłuższym niż 14 dni.</w:t>
      </w:r>
    </w:p>
    <w:p w:rsidR="001C2838" w:rsidRPr="00D47564" w:rsidRDefault="001C2838" w:rsidP="001C283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Podmiot uprawniony, któremu Młodzieżowy Sejmik Województwa Podkarpackiego zgłosił wniosek o podjęcie inicjatywy uchwałodawczej, nie później niż w terminie 30 dni od daty otrzymania kompletnego wniosku:</w:t>
      </w:r>
    </w:p>
    <w:p w:rsidR="001C2838" w:rsidRPr="00D47564" w:rsidRDefault="001C2838" w:rsidP="001C2838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informuje o podjęciu inicjatywy uchwałodawczej; </w:t>
      </w:r>
    </w:p>
    <w:p w:rsidR="001C2838" w:rsidRPr="00D47564" w:rsidRDefault="001C2838" w:rsidP="001C2838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odmawia podjęcia inicjatywy uchwałodawczej.</w:t>
      </w:r>
    </w:p>
    <w:p w:rsidR="001C2838" w:rsidRPr="00D47564" w:rsidRDefault="001C2838" w:rsidP="001C28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Odmowa podjęcia inicjatywy uchwałodawczej wymaga uzasadnienia. </w:t>
      </w:r>
    </w:p>
    <w:p w:rsidR="001C2838" w:rsidRPr="00D47564" w:rsidRDefault="001C2838" w:rsidP="001C2838">
      <w:pPr>
        <w:numPr>
          <w:ilvl w:val="0"/>
          <w:numId w:val="3"/>
        </w:numPr>
        <w:spacing w:after="0" w:line="360" w:lineRule="auto"/>
        <w:contextualSpacing/>
        <w:rPr>
          <w:rFonts w:eastAsia="Calibri" w:cs="Arial"/>
          <w:szCs w:val="24"/>
        </w:rPr>
      </w:pPr>
      <w:r w:rsidRPr="00D47564">
        <w:rPr>
          <w:rFonts w:eastAsia="Calibri" w:cs="Arial"/>
          <w:szCs w:val="24"/>
        </w:rPr>
        <w:t xml:space="preserve">Jeżeli podmiot uprawniony odmówił podjęcia inicjatywy uchwałodawczej, Młodzieżowy Sejmik Województwa Podkarpackiego może ponownie złożyć wniosek w tej samej sprawie do tego samego podmiotu nie wcześniej niż po upływie 3 miesięcy od daty otrzymania odmowy. </w:t>
      </w:r>
    </w:p>
    <w:p w:rsidR="001C2838" w:rsidRPr="00E97BAB" w:rsidRDefault="001C2838" w:rsidP="00E97BAB">
      <w:pPr>
        <w:numPr>
          <w:ilvl w:val="0"/>
          <w:numId w:val="3"/>
        </w:numPr>
        <w:spacing w:after="0" w:line="360" w:lineRule="auto"/>
        <w:contextualSpacing/>
        <w:rPr>
          <w:rFonts w:eastAsia="Calibri" w:cs="Arial"/>
          <w:szCs w:val="24"/>
        </w:rPr>
      </w:pPr>
      <w:r w:rsidRPr="00D47564">
        <w:rPr>
          <w:rFonts w:eastAsia="Calibri" w:cs="Arial"/>
          <w:szCs w:val="24"/>
        </w:rPr>
        <w:t>Podmiot uprawniony, do którego złożono wniosek o podjęcie inicjatywy uchwałodawczej, niezwłocznie zawiadamia Młodzieżowy Sejmik Województwa Podkarpackiego o sposobie jego załatwienia.</w:t>
      </w:r>
    </w:p>
    <w:p w:rsidR="001C2838" w:rsidRPr="00E97BAB" w:rsidRDefault="001C2838" w:rsidP="00E97BAB">
      <w:pPr>
        <w:pStyle w:val="Nagwek2"/>
        <w:spacing w:line="360" w:lineRule="auto"/>
        <w:rPr>
          <w:rFonts w:eastAsia="Times New Roman"/>
          <w:lang w:eastAsia="pl-PL"/>
        </w:rPr>
      </w:pPr>
      <w:r w:rsidRPr="00D47564">
        <w:rPr>
          <w:rFonts w:eastAsia="Times New Roman"/>
          <w:lang w:eastAsia="pl-PL"/>
        </w:rPr>
        <w:t>§ 3</w:t>
      </w:r>
    </w:p>
    <w:p w:rsidR="001C2838" w:rsidRPr="00D47564" w:rsidRDefault="001C2838" w:rsidP="00E97BAB">
      <w:pPr>
        <w:autoSpaceDE w:val="0"/>
        <w:autoSpaceDN w:val="0"/>
        <w:adjustRightInd w:val="0"/>
        <w:spacing w:after="0" w:line="360" w:lineRule="auto"/>
        <w:ind w:firstLine="36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Wykonanie uchwały powierza się Zarządowi Województwa Podkarpackiego.</w:t>
      </w:r>
    </w:p>
    <w:p w:rsidR="001C2838" w:rsidRPr="00E97BAB" w:rsidRDefault="001C2838" w:rsidP="00E97BAB">
      <w:pPr>
        <w:pStyle w:val="Nagwek2"/>
        <w:spacing w:line="360" w:lineRule="auto"/>
        <w:rPr>
          <w:rFonts w:eastAsia="Times New Roman"/>
          <w:lang w:eastAsia="pl-PL"/>
        </w:rPr>
      </w:pPr>
      <w:r w:rsidRPr="00D47564">
        <w:rPr>
          <w:rFonts w:eastAsia="Times New Roman"/>
          <w:lang w:eastAsia="pl-PL"/>
        </w:rPr>
        <w:t>§ 4</w:t>
      </w:r>
    </w:p>
    <w:p w:rsidR="001C2838" w:rsidRDefault="001C2838" w:rsidP="00E97BAB">
      <w:pPr>
        <w:spacing w:after="0" w:line="360" w:lineRule="auto"/>
        <w:rPr>
          <w:rFonts w:eastAsia="Calibri" w:cs="Arial"/>
          <w:szCs w:val="24"/>
        </w:rPr>
      </w:pPr>
      <w:r w:rsidRPr="00D47564">
        <w:rPr>
          <w:rFonts w:eastAsia="Calibri" w:cs="Arial"/>
          <w:szCs w:val="24"/>
        </w:rPr>
        <w:t>Uchwała wchodzi w życie po upływie 14 dni od dnia ogłoszenia w Dzienniku Urzędowym Województwa Podkarpackiego.</w:t>
      </w:r>
    </w:p>
    <w:p w:rsidR="00A62A7E" w:rsidRDefault="00A62A7E" w:rsidP="00E97BAB">
      <w:pPr>
        <w:spacing w:after="0" w:line="360" w:lineRule="auto"/>
        <w:rPr>
          <w:rFonts w:eastAsia="Calibri" w:cs="Arial"/>
          <w:szCs w:val="24"/>
        </w:rPr>
      </w:pPr>
    </w:p>
    <w:p w:rsidR="00A62A7E" w:rsidRPr="00333055" w:rsidRDefault="00333055" w:rsidP="00333055">
      <w:pPr>
        <w:spacing w:after="0" w:line="360" w:lineRule="auto"/>
        <w:jc w:val="right"/>
        <w:rPr>
          <w:rFonts w:eastAsia="Calibri" w:cs="Arial"/>
          <w:sz w:val="20"/>
          <w:szCs w:val="20"/>
        </w:rPr>
      </w:pPr>
      <w:r w:rsidRPr="00333055">
        <w:rPr>
          <w:rFonts w:eastAsia="Calibri" w:cs="Arial"/>
          <w:sz w:val="20"/>
          <w:szCs w:val="20"/>
        </w:rPr>
        <w:t>WICEMARSAŁEK WOJEWÓDZTWA</w:t>
      </w:r>
    </w:p>
    <w:p w:rsidR="00333055" w:rsidRPr="00333055" w:rsidRDefault="00333055" w:rsidP="00333055">
      <w:pPr>
        <w:spacing w:after="0" w:line="360" w:lineRule="auto"/>
        <w:jc w:val="right"/>
        <w:rPr>
          <w:rFonts w:eastAsia="Calibri" w:cs="Arial"/>
          <w:sz w:val="20"/>
          <w:szCs w:val="20"/>
        </w:rPr>
      </w:pPr>
      <w:r w:rsidRPr="00333055">
        <w:rPr>
          <w:rFonts w:eastAsia="Calibri" w:cs="Arial"/>
          <w:sz w:val="20"/>
          <w:szCs w:val="20"/>
        </w:rPr>
        <w:t>Piotr Pilch</w:t>
      </w:r>
    </w:p>
    <w:p w:rsidR="00A62A7E" w:rsidRPr="00A62A7E" w:rsidRDefault="00A62A7E" w:rsidP="00A62A7E">
      <w:pPr>
        <w:pStyle w:val="Nagwek2"/>
        <w:spacing w:line="360" w:lineRule="auto"/>
      </w:pPr>
      <w:r w:rsidRPr="00A62A7E">
        <w:lastRenderedPageBreak/>
        <w:t>Uzasadnienie</w:t>
      </w:r>
    </w:p>
    <w:p w:rsidR="00A62A7E" w:rsidRDefault="00A62A7E" w:rsidP="00A62A7E">
      <w:pPr>
        <w:spacing w:line="360" w:lineRule="auto"/>
        <w:rPr>
          <w:rFonts w:cs="Arial"/>
        </w:rPr>
      </w:pPr>
      <w:r w:rsidRPr="00BA5DF8">
        <w:rPr>
          <w:rFonts w:cs="Arial"/>
        </w:rPr>
        <w:t xml:space="preserve">Spełniając wymogi ustawy o samorządzie województwa </w:t>
      </w:r>
      <w:r>
        <w:rPr>
          <w:rFonts w:cs="Arial"/>
        </w:rPr>
        <w:t>umożliwiającej</w:t>
      </w:r>
      <w:r w:rsidRPr="00BA5DF8">
        <w:rPr>
          <w:rFonts w:cs="Arial"/>
        </w:rPr>
        <w:t xml:space="preserve"> młodzieżow</w:t>
      </w:r>
      <w:r>
        <w:rPr>
          <w:rFonts w:cs="Arial"/>
        </w:rPr>
        <w:t>emu</w:t>
      </w:r>
      <w:r w:rsidRPr="00BA5DF8">
        <w:rPr>
          <w:rFonts w:cs="Arial"/>
        </w:rPr>
        <w:t xml:space="preserve"> sejmik</w:t>
      </w:r>
      <w:r>
        <w:rPr>
          <w:rFonts w:cs="Arial"/>
        </w:rPr>
        <w:t>owi</w:t>
      </w:r>
      <w:r w:rsidRPr="00BA5DF8">
        <w:rPr>
          <w:rFonts w:cs="Arial"/>
        </w:rPr>
        <w:t xml:space="preserve"> zgłaszani</w:t>
      </w:r>
      <w:r>
        <w:rPr>
          <w:rFonts w:cs="Arial"/>
        </w:rPr>
        <w:t>e wniosków</w:t>
      </w:r>
      <w:r w:rsidRPr="00BA5DF8">
        <w:rPr>
          <w:rFonts w:cs="Arial"/>
        </w:rPr>
        <w:t xml:space="preserve"> o podjęcie inicjatywy uchwałodawczej</w:t>
      </w:r>
      <w:r>
        <w:rPr>
          <w:rFonts w:cs="Arial"/>
        </w:rPr>
        <w:t xml:space="preserve"> do uprawnionych podmiotów, zasadnym jest przyjęcie przez</w:t>
      </w:r>
      <w:r w:rsidRPr="00BA5DF8">
        <w:rPr>
          <w:rFonts w:cs="Arial"/>
        </w:rPr>
        <w:t xml:space="preserve"> Sejmik Województwa Podkarpackiego uchwały określającej tryb </w:t>
      </w:r>
      <w:r>
        <w:rPr>
          <w:rFonts w:cs="Arial"/>
        </w:rPr>
        <w:t xml:space="preserve">zgłaszania przedmiotowego wniosku, wymogi jakie wniosek Młodzieżowego Sejmiku Województwa Podkarpackiego powinien spełniać oraz procedurę jego rozpatrywania. </w:t>
      </w:r>
    </w:p>
    <w:p w:rsidR="00A62A7E" w:rsidRDefault="00A62A7E" w:rsidP="00E97BAB">
      <w:pPr>
        <w:spacing w:after="0" w:line="360" w:lineRule="auto"/>
        <w:rPr>
          <w:rFonts w:eastAsia="Calibri" w:cs="Arial"/>
          <w:szCs w:val="24"/>
        </w:rPr>
      </w:pPr>
    </w:p>
    <w:p w:rsidR="00A62A7E" w:rsidRPr="001C2838" w:rsidRDefault="00A62A7E" w:rsidP="00E97BAB">
      <w:pPr>
        <w:spacing w:after="0" w:line="360" w:lineRule="auto"/>
        <w:rPr>
          <w:rFonts w:eastAsia="Calibri" w:cs="Arial"/>
          <w:szCs w:val="24"/>
        </w:rPr>
      </w:pPr>
    </w:p>
    <w:sectPr w:rsidR="00A62A7E" w:rsidRPr="001C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92D"/>
    <w:multiLevelType w:val="hybridMultilevel"/>
    <w:tmpl w:val="B228186C"/>
    <w:lvl w:ilvl="0" w:tplc="34806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DB4E7A"/>
    <w:multiLevelType w:val="hybridMultilevel"/>
    <w:tmpl w:val="75AA86FA"/>
    <w:lvl w:ilvl="0" w:tplc="F078AA2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5325042B"/>
    <w:multiLevelType w:val="hybridMultilevel"/>
    <w:tmpl w:val="6B46BEAA"/>
    <w:lvl w:ilvl="0" w:tplc="5720012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18C832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4D0A"/>
    <w:multiLevelType w:val="hybridMultilevel"/>
    <w:tmpl w:val="519C65CA"/>
    <w:lvl w:ilvl="0" w:tplc="A3488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38"/>
    <w:rsid w:val="001C2838"/>
    <w:rsid w:val="00333055"/>
    <w:rsid w:val="00547F46"/>
    <w:rsid w:val="0090046E"/>
    <w:rsid w:val="00906A72"/>
    <w:rsid w:val="009B46EE"/>
    <w:rsid w:val="00A62A7E"/>
    <w:rsid w:val="00E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AECF7-1035-4DA5-A703-4F7D8CC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838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46E"/>
    <w:pPr>
      <w:keepNext/>
      <w:keepLines/>
      <w:spacing w:before="120" w:after="12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46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46E"/>
    <w:rPr>
      <w:rFonts w:ascii="Arial" w:eastAsiaTheme="majorEastAsia" w:hAnsi="Arial" w:cstheme="majorBidi"/>
      <w:sz w:val="24"/>
      <w:szCs w:val="32"/>
    </w:rPr>
  </w:style>
  <w:style w:type="paragraph" w:styleId="Bezodstpw">
    <w:name w:val="No Spacing"/>
    <w:uiPriority w:val="1"/>
    <w:qFormat/>
    <w:rsid w:val="0090046E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046E"/>
    <w:rPr>
      <w:rFonts w:ascii="Arial" w:eastAsiaTheme="majorEastAsia" w:hAnsi="Arial" w:cstheme="majorBidi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00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04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 do konsultacji w sprawie trybu zgłaszania wniosku o podjęcie inicjatywy uchwałodawczej przez Młodzieżowy Sejmik Województwa Podkarpackiego</dc:title>
  <dc:subject/>
  <dc:creator>Nieradka Agata</dc:creator>
  <cp:keywords/>
  <dc:description/>
  <cp:lastModifiedBy>Homa Monika</cp:lastModifiedBy>
  <cp:revision>7</cp:revision>
  <dcterms:created xsi:type="dcterms:W3CDTF">2023-08-24T07:19:00Z</dcterms:created>
  <dcterms:modified xsi:type="dcterms:W3CDTF">2023-08-25T10:08:00Z</dcterms:modified>
</cp:coreProperties>
</file>